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B6C76" w14:textId="77777777" w:rsidR="00387D43" w:rsidRDefault="00000000" w:rsidP="005059B0">
      <w:pPr>
        <w:pStyle w:val="Ttul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PROGRAMA DE INOVAÇÃO E ATUAÇÃO PROFISSIONAL EMPREENDEDORA </w:t>
      </w:r>
      <w:r>
        <w:rPr>
          <w:rFonts w:ascii="Calibri;sans-serif" w:eastAsia="Calibri" w:hAnsi="Calibri;sans-serif" w:cs="Calibri"/>
          <w:sz w:val="24"/>
          <w:szCs w:val="24"/>
        </w:rPr>
        <w:t xml:space="preserve">NA TEMÁTICA SUSTENTABILIDADE – </w:t>
      </w:r>
      <w:proofErr w:type="gramStart"/>
      <w:r>
        <w:rPr>
          <w:rFonts w:ascii="Calibri" w:eastAsia="Calibri" w:hAnsi="Calibri" w:cs="Calibri"/>
          <w:sz w:val="24"/>
          <w:szCs w:val="24"/>
        </w:rPr>
        <w:t>Piape  Sustentabilidade</w:t>
      </w:r>
      <w:proofErr w:type="gramEnd"/>
    </w:p>
    <w:p w14:paraId="33BCE30E" w14:textId="379AC90C" w:rsidR="00387D43" w:rsidRDefault="00000000">
      <w:pP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_DdeLink__407_377382102"/>
      <w:r>
        <w:rPr>
          <w:rFonts w:ascii="Calibri" w:eastAsia="Calibri" w:hAnsi="Calibri" w:cs="Calibri"/>
          <w:b/>
          <w:sz w:val="24"/>
          <w:szCs w:val="24"/>
        </w:rPr>
        <w:t xml:space="preserve">EDITAL Nº 001/2024/PROPLAN/UFOPA, </w:t>
      </w:r>
      <w:r w:rsidR="008241E0">
        <w:rPr>
          <w:rFonts w:ascii="Calibri" w:eastAsia="Calibri" w:hAnsi="Calibri" w:cs="Calibri"/>
          <w:b/>
          <w:sz w:val="24"/>
          <w:szCs w:val="24"/>
        </w:rPr>
        <w:t>28</w:t>
      </w:r>
      <w:r>
        <w:rPr>
          <w:rFonts w:ascii="Calibri" w:eastAsia="Calibri" w:hAnsi="Calibri" w:cs="Calibri"/>
          <w:b/>
          <w:sz w:val="24"/>
          <w:szCs w:val="24"/>
        </w:rPr>
        <w:t xml:space="preserve"> DE </w:t>
      </w:r>
      <w:r w:rsidR="008241E0">
        <w:rPr>
          <w:rFonts w:ascii="Calibri" w:eastAsia="Calibri" w:hAnsi="Calibri" w:cs="Calibri"/>
          <w:b/>
          <w:sz w:val="24"/>
          <w:szCs w:val="24"/>
        </w:rPr>
        <w:t xml:space="preserve">JUNHO </w:t>
      </w:r>
      <w:r>
        <w:rPr>
          <w:rFonts w:ascii="Calibri" w:eastAsia="Calibri" w:hAnsi="Calibri" w:cs="Calibri"/>
          <w:b/>
          <w:sz w:val="24"/>
          <w:szCs w:val="24"/>
        </w:rPr>
        <w:t>2024</w:t>
      </w:r>
      <w:bookmarkEnd w:id="0"/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05F510C" w14:textId="77777777" w:rsidR="00387D43" w:rsidRDefault="00387D43">
      <w:pPr>
        <w:jc w:val="center"/>
      </w:pPr>
    </w:p>
    <w:p w14:paraId="13B525B5" w14:textId="77777777" w:rsidR="00387D43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2 – TABELAS DE PONTUAÇÃO – MÉRITO INSTITUCIONAL</w:t>
      </w:r>
    </w:p>
    <w:tbl>
      <w:tblPr>
        <w:tblW w:w="9615" w:type="dxa"/>
        <w:tblLayout w:type="fixed"/>
        <w:tblLook w:val="0000" w:firstRow="0" w:lastRow="0" w:firstColumn="0" w:lastColumn="0" w:noHBand="0" w:noVBand="0"/>
      </w:tblPr>
      <w:tblGrid>
        <w:gridCol w:w="3534"/>
        <w:gridCol w:w="4820"/>
        <w:gridCol w:w="1261"/>
      </w:tblGrid>
      <w:tr w:rsidR="00387D43" w14:paraId="7DAE6BD8" w14:textId="77777777">
        <w:trPr>
          <w:trHeight w:val="268"/>
        </w:trPr>
        <w:tc>
          <w:tcPr>
            <w:tcW w:w="3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5E5"/>
            <w:vAlign w:val="center"/>
          </w:tcPr>
          <w:p w14:paraId="27745D68" w14:textId="77777777" w:rsidR="00387D43" w:rsidRDefault="00000000">
            <w:pPr>
              <w:widowControl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Critérios</w:t>
            </w:r>
          </w:p>
        </w:tc>
        <w:tc>
          <w:tcPr>
            <w:tcW w:w="482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E6E5E5"/>
            <w:vAlign w:val="center"/>
          </w:tcPr>
          <w:p w14:paraId="363031A7" w14:textId="77777777" w:rsidR="00387D43" w:rsidRDefault="00000000">
            <w:pPr>
              <w:widowControl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Descritores de avaliação do item</w:t>
            </w:r>
          </w:p>
        </w:tc>
        <w:tc>
          <w:tcPr>
            <w:tcW w:w="12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5E5"/>
            <w:vAlign w:val="center"/>
          </w:tcPr>
          <w:p w14:paraId="71EDA975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Pontuação</w:t>
            </w:r>
          </w:p>
          <w:p w14:paraId="458AECE2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Máxima</w:t>
            </w:r>
          </w:p>
        </w:tc>
      </w:tr>
      <w:tr w:rsidR="00387D43" w14:paraId="0BB8E589" w14:textId="77777777">
        <w:trPr>
          <w:cantSplit/>
          <w:trHeight w:val="507"/>
        </w:trPr>
        <w:tc>
          <w:tcPr>
            <w:tcW w:w="353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C4431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 Pertinência entre a justificativa e os objetivos da demanda institucional, observando-se sua adequação à chamada de projetos.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80D60D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 xml:space="preserve">A proposta apresenta objetivos e justificativa adequados aos objetivos e critérios do edital e da chamada de projetos. 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CA0B127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3</w:t>
            </w:r>
          </w:p>
        </w:tc>
      </w:tr>
      <w:tr w:rsidR="00387D43" w14:paraId="649843DF" w14:textId="77777777">
        <w:trPr>
          <w:cantSplit/>
          <w:trHeight w:val="507"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A6D5E" w14:textId="77777777" w:rsidR="00387D43" w:rsidRDefault="00387D43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529C9E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 xml:space="preserve">A proposta apresenta objetivos e justificativa parcialmente adequados aos objetivos e critérios do edital e da chamada de projetos. 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D4F41B2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</w:t>
            </w:r>
          </w:p>
        </w:tc>
      </w:tr>
      <w:tr w:rsidR="00387D43" w14:paraId="7229F19F" w14:textId="77777777">
        <w:trPr>
          <w:cantSplit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0A5BE" w14:textId="77777777" w:rsidR="00387D43" w:rsidRDefault="00387D43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933ACC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A proposta não está adequada aos objetivos e critérios do edital e da chamada de projetos.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743769A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</w:p>
        </w:tc>
      </w:tr>
      <w:tr w:rsidR="00387D43" w14:paraId="5CA0D007" w14:textId="77777777">
        <w:trPr>
          <w:cantSplit/>
          <w:trHeight w:val="253"/>
        </w:trPr>
        <w:tc>
          <w:tcPr>
            <w:tcW w:w="353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4E62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Relevância e efetividade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projeto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no contexto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do problema indicado e dos resultados esperados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*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F6D58D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atividades do projeto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são relevantes e efetivas.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C6B54CC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4/3</w:t>
            </w:r>
          </w:p>
        </w:tc>
      </w:tr>
      <w:tr w:rsidR="00387D43" w14:paraId="387C95E5" w14:textId="77777777">
        <w:trPr>
          <w:cantSplit/>
          <w:trHeight w:val="253"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9860B" w14:textId="77777777" w:rsidR="00387D43" w:rsidRDefault="00387D43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</w:tcPr>
          <w:p w14:paraId="2578243F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atividades do projeto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são parcialmente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relev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antes e efetivas.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D134CF9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2</w:t>
            </w:r>
          </w:p>
        </w:tc>
      </w:tr>
      <w:tr w:rsidR="00387D43" w14:paraId="479B4E86" w14:textId="77777777">
        <w:trPr>
          <w:cantSplit/>
          <w:trHeight w:val="298"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36D4" w14:textId="77777777" w:rsidR="00387D43" w:rsidRDefault="00387D43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37252D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Não foi possível identificar a relevância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e a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efetividade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projeto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99A181A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</w:p>
        </w:tc>
      </w:tr>
      <w:tr w:rsidR="00387D43" w14:paraId="7315678F" w14:textId="77777777">
        <w:trPr>
          <w:cantSplit/>
          <w:trHeight w:val="795"/>
        </w:trPr>
        <w:tc>
          <w:tcPr>
            <w:tcW w:w="353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438C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3 Alinhamento aos objetivos estratégicos (PDI), e/ou iniciativas estratégicas e/ou produtos (Plano de Gestão)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CC15AB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Sim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6C6829B8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1</w:t>
            </w:r>
          </w:p>
        </w:tc>
      </w:tr>
      <w:tr w:rsidR="00387D43" w14:paraId="1F01C969" w14:textId="77777777">
        <w:trPr>
          <w:cantSplit/>
          <w:trHeight w:val="195"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D290" w14:textId="77777777" w:rsidR="00387D43" w:rsidRDefault="00387D43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3C48A4C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Não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5FA50FC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</w:p>
        </w:tc>
      </w:tr>
      <w:tr w:rsidR="00387D43" w14:paraId="759CA5BA" w14:textId="77777777">
        <w:trPr>
          <w:cantSplit/>
          <w:trHeight w:val="397"/>
        </w:trPr>
        <w:tc>
          <w:tcPr>
            <w:tcW w:w="353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89059" w14:textId="7029CE05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4</w:t>
            </w:r>
            <w:r w:rsidR="00AF58E7">
              <w:rPr>
                <w:rFonts w:ascii="Calibri" w:eastAsia="Calibri" w:hAnsi="Calibri" w:cs="Calibri"/>
                <w:color w:val="00000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O projeto apresenta procedimentos metodológicos, orçamento e cronograma claros e consistentes com os objetivos? *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E65995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Sim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0D078C43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2/1</w:t>
            </w:r>
          </w:p>
        </w:tc>
      </w:tr>
      <w:tr w:rsidR="00387D43" w14:paraId="6DDD26E3" w14:textId="77777777">
        <w:trPr>
          <w:cantSplit/>
          <w:trHeight w:val="547"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EC40A" w14:textId="77777777" w:rsidR="00387D43" w:rsidRDefault="00387D43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0363AA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Parcialmente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A1334CC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0,5</w:t>
            </w:r>
          </w:p>
        </w:tc>
      </w:tr>
      <w:tr w:rsidR="00387D43" w14:paraId="494D26A8" w14:textId="77777777">
        <w:trPr>
          <w:cantSplit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B5D2" w14:textId="77777777" w:rsidR="00387D43" w:rsidRDefault="00387D43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10DBB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Não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BE8B3F9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</w:p>
        </w:tc>
      </w:tr>
      <w:tr w:rsidR="00387D43" w14:paraId="4977AB7F" w14:textId="77777777">
        <w:trPr>
          <w:cantSplit/>
          <w:trHeight w:val="253"/>
        </w:trPr>
        <w:tc>
          <w:tcPr>
            <w:tcW w:w="353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D4A6" w14:textId="1807FFEA" w:rsidR="00387D43" w:rsidRDefault="00000000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 w:rsidR="00AF58E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projeto apresenta o aspecto de integração com Empresas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Jrs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ou ?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*</w:t>
            </w: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7AA111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proposta apresenta atividades, produtos ou processos que serão executados por Empresa Jr </w:t>
            </w:r>
            <w:r>
              <w:rPr>
                <w:rFonts w:ascii="Calibri" w:eastAsia="Calibri" w:hAnsi="Calibri" w:cs="Calibri"/>
                <w:color w:val="00000A"/>
                <w:sz w:val="24"/>
                <w:szCs w:val="24"/>
              </w:rPr>
              <w:t>e prevê a possibilidade de ampliação da oferta para a sociedade do Oeste do Pará.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7082154A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2</w:t>
            </w:r>
          </w:p>
        </w:tc>
      </w:tr>
      <w:tr w:rsidR="00387D43" w14:paraId="0DA16CE0" w14:textId="77777777">
        <w:trPr>
          <w:cantSplit/>
          <w:trHeight w:val="253"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0B78" w14:textId="77777777" w:rsidR="00387D43" w:rsidRDefault="00387D43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F3B663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proposta apresenta atividades, produtos ou processos que serão executados por Empresa Jr ou Startup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53A8CBDB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1</w:t>
            </w:r>
          </w:p>
        </w:tc>
      </w:tr>
      <w:tr w:rsidR="00387D43" w14:paraId="1D66F927" w14:textId="77777777">
        <w:trPr>
          <w:cantSplit/>
        </w:trPr>
        <w:tc>
          <w:tcPr>
            <w:tcW w:w="353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7876" w14:textId="77777777" w:rsidR="00387D43" w:rsidRDefault="00387D43">
            <w:pPr>
              <w:spacing w:line="276" w:lineRule="auto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4C0B5A" w14:textId="77777777" w:rsidR="00387D43" w:rsidRDefault="00000000">
            <w:pPr>
              <w:widowControl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 ações não apresentam integração com Empresa Jr ou Startup.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1C5C5649" w14:textId="77777777" w:rsidR="00387D43" w:rsidRDefault="00000000">
            <w:pPr>
              <w:widowControl/>
              <w:jc w:val="center"/>
              <w:rPr>
                <w:rFonts w:ascii="Calibri" w:eastAsia="Calibri" w:hAnsi="Calibri" w:cs="Calibri"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9"/>
                <w:sz w:val="24"/>
                <w:szCs w:val="24"/>
              </w:rPr>
              <w:t>0</w:t>
            </w:r>
          </w:p>
        </w:tc>
      </w:tr>
    </w:tbl>
    <w:p w14:paraId="13B4114E" w14:textId="44E6D7BF" w:rsidR="00387D43" w:rsidRDefault="00000000" w:rsidP="00271146">
      <w:pPr>
        <w:spacing w:before="92" w:after="3"/>
        <w:ind w:right="-29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*: O item 5 é válido quando a proposta indicar priorização por Empresas Jr ou Startup</w:t>
      </w:r>
      <w:r w:rsidR="00AF58E7">
        <w:rPr>
          <w:rFonts w:ascii="Calibri" w:eastAsia="Calibri" w:hAnsi="Calibri" w:cs="Calibri"/>
          <w:i/>
          <w:sz w:val="24"/>
          <w:szCs w:val="24"/>
        </w:rPr>
        <w:t>. N</w:t>
      </w:r>
      <w:r>
        <w:rPr>
          <w:rFonts w:ascii="Calibri" w:eastAsia="Calibri" w:hAnsi="Calibri" w:cs="Calibri"/>
          <w:i/>
          <w:sz w:val="24"/>
          <w:szCs w:val="24"/>
        </w:rPr>
        <w:t xml:space="preserve">esses casos a pontuação máxima dos itens 2 e 4 são 3 e 1, respectivamente; </w:t>
      </w:r>
      <w:r w:rsidR="00271146">
        <w:rPr>
          <w:rFonts w:ascii="Calibri" w:eastAsia="Calibri" w:hAnsi="Calibri" w:cs="Calibri"/>
          <w:i/>
          <w:sz w:val="24"/>
          <w:szCs w:val="24"/>
        </w:rPr>
        <w:t>A nota final não poderá ser superior a 10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sectPr w:rsidR="00387D43" w:rsidSect="00505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426" w:left="1080" w:header="708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08EF02" w14:textId="77777777" w:rsidR="00773CA1" w:rsidRDefault="00773CA1">
      <w:r>
        <w:separator/>
      </w:r>
    </w:p>
  </w:endnote>
  <w:endnote w:type="continuationSeparator" w:id="0">
    <w:p w14:paraId="5DF5A1FE" w14:textId="77777777" w:rsidR="00773CA1" w:rsidRDefault="00773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45816" w14:textId="77777777" w:rsidR="00387D43" w:rsidRDefault="00387D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EEAD6" w14:textId="77777777" w:rsidR="00387D43" w:rsidRDefault="00387D43">
    <w:pP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43EE4" w14:textId="77777777" w:rsidR="00387D43" w:rsidRDefault="00387D43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3D8AA" w14:textId="77777777" w:rsidR="00773CA1" w:rsidRDefault="00773CA1">
      <w:r>
        <w:separator/>
      </w:r>
    </w:p>
  </w:footnote>
  <w:footnote w:type="continuationSeparator" w:id="0">
    <w:p w14:paraId="08029D5A" w14:textId="77777777" w:rsidR="00773CA1" w:rsidRDefault="00773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6E03D" w14:textId="77777777" w:rsidR="00387D43" w:rsidRDefault="00387D4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F389" w14:textId="77777777" w:rsidR="00387D43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600985B7" wp14:editId="685BA88D">
          <wp:extent cx="808355" cy="742315"/>
          <wp:effectExtent l="0" t="0" r="0" b="0"/>
          <wp:docPr id="75500189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BE9760" w14:textId="77777777" w:rsidR="00387D43" w:rsidRDefault="00000000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6BC21816" w14:textId="77777777" w:rsidR="00387D43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7A141" w14:textId="77777777" w:rsidR="00387D43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1F5E18B8" wp14:editId="77E7091B">
          <wp:extent cx="808355" cy="742315"/>
          <wp:effectExtent l="0" t="0" r="0" b="0"/>
          <wp:docPr id="431733835" name="Imagem 431733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623BF2" w14:textId="77777777" w:rsidR="00387D43" w:rsidRDefault="00000000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53A253CF" w14:textId="77777777" w:rsidR="00387D43" w:rsidRDefault="00000000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Pró-reitoria de Planejamento e Desenvolvimento Institucional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3"/>
    <w:rsid w:val="00271146"/>
    <w:rsid w:val="00387D43"/>
    <w:rsid w:val="005059B0"/>
    <w:rsid w:val="00773CA1"/>
    <w:rsid w:val="008241E0"/>
    <w:rsid w:val="00837984"/>
    <w:rsid w:val="00AC2381"/>
    <w:rsid w:val="00AF58E7"/>
    <w:rsid w:val="00B43E7D"/>
    <w:rsid w:val="00C444DD"/>
    <w:rsid w:val="00D7409A"/>
    <w:rsid w:val="00D944A0"/>
    <w:rsid w:val="00FA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55A9"/>
  <w15:docId w15:val="{5BA502A4-6136-413F-97A8-1CE3467F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604A63"/>
  </w:style>
  <w:style w:type="character" w:customStyle="1" w:styleId="RodapChar">
    <w:name w:val="Rodapé Char"/>
    <w:basedOn w:val="Fontepargpadro"/>
    <w:link w:val="Rodap"/>
    <w:uiPriority w:val="99"/>
    <w:qFormat/>
    <w:rsid w:val="00604A63"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604A6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604A63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307</Words>
  <Characters>1659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20</cp:revision>
  <dcterms:created xsi:type="dcterms:W3CDTF">2022-09-29T13:08:00Z</dcterms:created>
  <dcterms:modified xsi:type="dcterms:W3CDTF">2024-06-28T13:35:00Z</dcterms:modified>
  <dc:language>pt-BR</dc:language>
</cp:coreProperties>
</file>